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9E" w:rsidRPr="003852ED" w:rsidRDefault="001E2C9E" w:rsidP="001E2C9E">
      <w:pPr>
        <w:pStyle w:val="a3"/>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1E2C9E" w:rsidRPr="003852ED" w:rsidRDefault="001E2C9E" w:rsidP="001E2C9E">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1E2C9E" w:rsidRPr="003852ED" w:rsidRDefault="001E2C9E" w:rsidP="001E2C9E">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1E2C9E" w:rsidRPr="003852ED" w:rsidRDefault="001E2C9E" w:rsidP="001E2C9E">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1E2C9E" w:rsidRPr="003852ED" w:rsidRDefault="001E2C9E" w:rsidP="001E2C9E">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1E2C9E" w:rsidRPr="003852ED" w:rsidRDefault="001E2C9E" w:rsidP="001E2C9E">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1E2C9E" w:rsidRDefault="001E2C9E" w:rsidP="001E2C9E">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w:t>
      </w:r>
      <w:r>
        <w:rPr>
          <w:rFonts w:ascii="Times New Roman" w:hAnsi="Times New Roman"/>
          <w:sz w:val="24"/>
          <w:szCs w:val="24"/>
          <w:lang w:val="kk-KZ"/>
        </w:rPr>
        <w:t xml:space="preserve"> балл</w:t>
      </w:r>
      <w:r w:rsidRPr="003852ED">
        <w:rPr>
          <w:rFonts w:ascii="Times New Roman" w:hAnsi="Times New Roman"/>
          <w:sz w:val="24"/>
          <w:szCs w:val="24"/>
          <w:lang w:val="kk-KZ"/>
        </w:rPr>
        <w:t>).</w:t>
      </w:r>
    </w:p>
    <w:p w:rsidR="00386108" w:rsidRDefault="00386108" w:rsidP="001E2C9E">
      <w:pPr>
        <w:spacing w:after="0" w:line="240" w:lineRule="auto"/>
        <w:ind w:firstLine="567"/>
        <w:jc w:val="both"/>
        <w:rPr>
          <w:rFonts w:ascii="Times New Roman" w:hAnsi="Times New Roman"/>
          <w:sz w:val="24"/>
          <w:szCs w:val="24"/>
          <w:lang w:val="kk-KZ"/>
        </w:rPr>
      </w:pPr>
    </w:p>
    <w:tbl>
      <w:tblPr>
        <w:tblStyle w:val="a5"/>
        <w:tblW w:w="9854" w:type="dxa"/>
        <w:tblLayout w:type="fixed"/>
        <w:tblLook w:val="04A0" w:firstRow="1" w:lastRow="0" w:firstColumn="1" w:lastColumn="0" w:noHBand="0" w:noVBand="1"/>
      </w:tblPr>
      <w:tblGrid>
        <w:gridCol w:w="817"/>
        <w:gridCol w:w="6095"/>
        <w:gridCol w:w="1276"/>
        <w:gridCol w:w="1666"/>
      </w:tblGrid>
      <w:tr w:rsidR="00386108" w:rsidRPr="009234B0" w:rsidTr="008349A2">
        <w:trPr>
          <w:trHeight w:val="330"/>
        </w:trPr>
        <w:tc>
          <w:tcPr>
            <w:tcW w:w="817" w:type="dxa"/>
          </w:tcPr>
          <w:p w:rsidR="00386108" w:rsidRPr="00A922D8" w:rsidRDefault="00386108" w:rsidP="008349A2">
            <w:pPr>
              <w:jc w:val="center"/>
              <w:rPr>
                <w:rFonts w:ascii="Times New Roman" w:eastAsia="Times New Roman" w:hAnsi="Times New Roman" w:cs="Times New Roman"/>
                <w:b/>
                <w:lang w:val="kk-KZ"/>
              </w:rPr>
            </w:pPr>
          </w:p>
        </w:tc>
        <w:tc>
          <w:tcPr>
            <w:tcW w:w="6095" w:type="dxa"/>
          </w:tcPr>
          <w:p w:rsidR="00386108" w:rsidRPr="00B22BE8" w:rsidRDefault="00386108" w:rsidP="008349A2">
            <w:pPr>
              <w:jc w:val="both"/>
              <w:rPr>
                <w:rFonts w:ascii="Times New Roman" w:eastAsia="Times New Roman" w:hAnsi="Times New Roman" w:cs="Times New Roman"/>
                <w:b/>
                <w:lang w:val="kk-KZ"/>
              </w:rPr>
            </w:pPr>
            <w:r>
              <w:rPr>
                <w:rFonts w:ascii="Times New Roman" w:eastAsia="Times New Roman" w:hAnsi="Times New Roman" w:cs="Times New Roman"/>
                <w:b/>
                <w:lang w:val="kk-KZ"/>
              </w:rPr>
              <w:t>Семинар 8</w:t>
            </w:r>
            <w:r w:rsidRPr="00B22BE8">
              <w:rPr>
                <w:rFonts w:ascii="Times New Roman" w:hAnsi="Times New Roman" w:cs="Times New Roman"/>
                <w:lang w:val="kk-KZ"/>
              </w:rPr>
              <w:t>«Тұлғаның болашақ кәсібилік жетістігін бағалау» машықтандыру жаттығуы</w:t>
            </w:r>
          </w:p>
          <w:p w:rsidR="00386108" w:rsidRPr="00B22BE8" w:rsidRDefault="00386108" w:rsidP="008349A2">
            <w:pPr>
              <w:rPr>
                <w:rFonts w:ascii="Times New Roman" w:eastAsia="Times New Roman" w:hAnsi="Times New Roman" w:cs="Times New Roman"/>
                <w:b/>
                <w:lang w:val="kk-KZ"/>
              </w:rPr>
            </w:pPr>
          </w:p>
        </w:tc>
        <w:tc>
          <w:tcPr>
            <w:tcW w:w="1276" w:type="dxa"/>
          </w:tcPr>
          <w:p w:rsidR="00386108" w:rsidRPr="009234B0" w:rsidRDefault="00386108" w:rsidP="008349A2">
            <w:pPr>
              <w:tabs>
                <w:tab w:val="left" w:pos="2340"/>
              </w:tabs>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tcPr>
          <w:p w:rsidR="00386108" w:rsidRPr="009234B0" w:rsidRDefault="00386108" w:rsidP="008349A2">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386108" w:rsidRPr="009234B0" w:rsidTr="008349A2">
        <w:trPr>
          <w:trHeight w:val="593"/>
        </w:trPr>
        <w:tc>
          <w:tcPr>
            <w:tcW w:w="817" w:type="dxa"/>
          </w:tcPr>
          <w:p w:rsidR="00386108" w:rsidRPr="00B22BE8" w:rsidRDefault="00386108" w:rsidP="008349A2">
            <w:pPr>
              <w:jc w:val="center"/>
              <w:rPr>
                <w:rFonts w:ascii="Times New Roman" w:eastAsia="Times New Roman" w:hAnsi="Times New Roman" w:cs="Times New Roman"/>
                <w:b/>
              </w:rPr>
            </w:pPr>
          </w:p>
        </w:tc>
        <w:tc>
          <w:tcPr>
            <w:tcW w:w="6095" w:type="dxa"/>
          </w:tcPr>
          <w:p w:rsidR="00386108" w:rsidRPr="00B22BE8" w:rsidRDefault="00386108" w:rsidP="008349A2">
            <w:pPr>
              <w:jc w:val="both"/>
              <w:rPr>
                <w:rFonts w:ascii="Times New Roman" w:eastAsia="Times New Roman" w:hAnsi="Times New Roman" w:cs="Times New Roman"/>
                <w:b/>
                <w:lang w:val="kk-KZ"/>
              </w:rPr>
            </w:pPr>
            <w:r>
              <w:rPr>
                <w:rFonts w:ascii="Times New Roman" w:eastAsia="Times New Roman" w:hAnsi="Times New Roman" w:cs="Times New Roman"/>
                <w:b/>
                <w:lang w:val="kk-KZ"/>
              </w:rPr>
              <w:t>Семинар 9</w:t>
            </w:r>
            <w:r w:rsidRPr="00B22BE8">
              <w:rPr>
                <w:rFonts w:ascii="Times New Roman" w:hAnsi="Times New Roman" w:cs="Times New Roman"/>
                <w:lang w:val="kk-KZ"/>
              </w:rPr>
              <w:t>. «Әлеуметтендіру жетістіктері мен тұлғаны дамыту заңдылықтарының картасы» машықтандыру жаттығуларын  жүргізу.</w:t>
            </w:r>
          </w:p>
        </w:tc>
        <w:tc>
          <w:tcPr>
            <w:tcW w:w="1276" w:type="dxa"/>
          </w:tcPr>
          <w:p w:rsidR="00386108" w:rsidRPr="009234B0" w:rsidRDefault="00386108" w:rsidP="008349A2">
            <w:pPr>
              <w:tabs>
                <w:tab w:val="left" w:pos="2340"/>
              </w:tabs>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tcPr>
          <w:p w:rsidR="00386108" w:rsidRPr="009234B0" w:rsidRDefault="00386108" w:rsidP="008349A2">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386108" w:rsidRPr="009234B0" w:rsidTr="008349A2">
        <w:trPr>
          <w:trHeight w:val="331"/>
        </w:trPr>
        <w:tc>
          <w:tcPr>
            <w:tcW w:w="817" w:type="dxa"/>
          </w:tcPr>
          <w:p w:rsidR="00386108" w:rsidRPr="00B22BE8" w:rsidRDefault="00386108" w:rsidP="008349A2">
            <w:pPr>
              <w:jc w:val="center"/>
              <w:rPr>
                <w:rFonts w:ascii="Times New Roman" w:eastAsia="Times New Roman" w:hAnsi="Times New Roman" w:cs="Times New Roman"/>
                <w:b/>
                <w:lang w:val="kk-KZ"/>
              </w:rPr>
            </w:pPr>
          </w:p>
        </w:tc>
        <w:tc>
          <w:tcPr>
            <w:tcW w:w="6095" w:type="dxa"/>
          </w:tcPr>
          <w:p w:rsidR="00386108" w:rsidRPr="00B22BE8" w:rsidRDefault="00386108" w:rsidP="008349A2">
            <w:pPr>
              <w:jc w:val="both"/>
              <w:rPr>
                <w:rFonts w:ascii="Times New Roman" w:eastAsia="Times New Roman" w:hAnsi="Times New Roman" w:cs="Times New Roman"/>
                <w:b/>
                <w:lang w:val="kk-KZ"/>
              </w:rPr>
            </w:pPr>
            <w:r>
              <w:rPr>
                <w:rFonts w:ascii="Times New Roman" w:eastAsia="Times New Roman" w:hAnsi="Times New Roman" w:cs="Times New Roman"/>
                <w:b/>
                <w:lang w:val="kk-KZ"/>
              </w:rPr>
              <w:t>Семинар 10</w:t>
            </w:r>
            <w:r w:rsidRPr="00B22BE8">
              <w:rPr>
                <w:rFonts w:ascii="Times New Roman" w:hAnsi="Times New Roman" w:cs="Times New Roman"/>
                <w:bCs/>
                <w:lang w:val="kk-KZ"/>
              </w:rPr>
              <w:t xml:space="preserve"> Салауатты өмір салтын сақтауға машықтандыру жаттығулары.</w:t>
            </w:r>
          </w:p>
        </w:tc>
        <w:tc>
          <w:tcPr>
            <w:tcW w:w="1276" w:type="dxa"/>
          </w:tcPr>
          <w:p w:rsidR="00386108" w:rsidRPr="009234B0" w:rsidRDefault="00386108" w:rsidP="008349A2">
            <w:pPr>
              <w:tabs>
                <w:tab w:val="left" w:pos="2340"/>
              </w:tabs>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tcPr>
          <w:p w:rsidR="00386108" w:rsidRPr="009234B0" w:rsidRDefault="00386108" w:rsidP="008349A2">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386108" w:rsidRPr="009234B0" w:rsidTr="008349A2">
        <w:trPr>
          <w:trHeight w:val="736"/>
        </w:trPr>
        <w:tc>
          <w:tcPr>
            <w:tcW w:w="817" w:type="dxa"/>
          </w:tcPr>
          <w:p w:rsidR="00386108" w:rsidRPr="00B22BE8" w:rsidRDefault="00386108" w:rsidP="008349A2">
            <w:pPr>
              <w:jc w:val="center"/>
              <w:rPr>
                <w:rFonts w:ascii="Times New Roman" w:eastAsia="Times New Roman" w:hAnsi="Times New Roman" w:cs="Times New Roman"/>
                <w:b/>
                <w:lang w:val="kk-KZ"/>
              </w:rPr>
            </w:pPr>
          </w:p>
        </w:tc>
        <w:tc>
          <w:tcPr>
            <w:tcW w:w="6095" w:type="dxa"/>
          </w:tcPr>
          <w:p w:rsidR="00386108" w:rsidRPr="00B22BE8" w:rsidRDefault="00386108" w:rsidP="008349A2">
            <w:pPr>
              <w:jc w:val="both"/>
              <w:rPr>
                <w:rFonts w:ascii="Times New Roman" w:hAnsi="Times New Roman" w:cs="Times New Roman"/>
                <w:lang w:val="kk-KZ"/>
              </w:rPr>
            </w:pPr>
            <w:r>
              <w:rPr>
                <w:rFonts w:ascii="Times New Roman" w:eastAsia="Times New Roman" w:hAnsi="Times New Roman" w:cs="Times New Roman"/>
                <w:b/>
                <w:lang w:val="kk-KZ"/>
              </w:rPr>
              <w:t>Семинар 11</w:t>
            </w:r>
            <w:r w:rsidRPr="00B22BE8">
              <w:rPr>
                <w:rFonts w:ascii="Times New Roman" w:eastAsia="Times New Roman" w:hAnsi="Times New Roman" w:cs="Times New Roman"/>
                <w:b/>
                <w:lang w:val="kk-KZ"/>
              </w:rPr>
              <w:t xml:space="preserve">. </w:t>
            </w:r>
            <w:r w:rsidRPr="00B22BE8">
              <w:rPr>
                <w:rFonts w:ascii="Times New Roman" w:hAnsi="Times New Roman" w:cs="Times New Roman"/>
                <w:b/>
                <w:bCs/>
                <w:lang w:val="kk-KZ"/>
              </w:rPr>
              <w:t>«</w:t>
            </w:r>
            <w:r w:rsidRPr="00B22BE8">
              <w:rPr>
                <w:rFonts w:ascii="Times New Roman" w:hAnsi="Times New Roman" w:cs="Times New Roman"/>
                <w:lang w:val="kk-KZ"/>
              </w:rPr>
              <w:t>Жетістік жолында: тұлғаны жетістікке жетуге жолдарына үйрету және  өзін-өзі білімдендіру әдістері. Машықтандыру жаттығулары.</w:t>
            </w:r>
          </w:p>
        </w:tc>
        <w:tc>
          <w:tcPr>
            <w:tcW w:w="1276" w:type="dxa"/>
          </w:tcPr>
          <w:p w:rsidR="00386108" w:rsidRPr="009234B0" w:rsidRDefault="00386108" w:rsidP="008349A2">
            <w:pPr>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tcPr>
          <w:p w:rsidR="00386108" w:rsidRPr="009234B0" w:rsidRDefault="00386108" w:rsidP="008349A2">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386108" w:rsidRPr="009234B0" w:rsidTr="008349A2">
        <w:trPr>
          <w:trHeight w:val="288"/>
        </w:trPr>
        <w:tc>
          <w:tcPr>
            <w:tcW w:w="817" w:type="dxa"/>
          </w:tcPr>
          <w:p w:rsidR="00386108" w:rsidRPr="00B22BE8" w:rsidRDefault="00386108" w:rsidP="008349A2">
            <w:pPr>
              <w:jc w:val="center"/>
              <w:rPr>
                <w:rFonts w:ascii="Times New Roman" w:eastAsia="Times New Roman" w:hAnsi="Times New Roman" w:cs="Times New Roman"/>
                <w:b/>
                <w:lang w:val="kk-KZ"/>
              </w:rPr>
            </w:pPr>
          </w:p>
        </w:tc>
        <w:tc>
          <w:tcPr>
            <w:tcW w:w="6095" w:type="dxa"/>
          </w:tcPr>
          <w:p w:rsidR="00386108" w:rsidRPr="00B22BE8" w:rsidRDefault="00386108" w:rsidP="008349A2">
            <w:pPr>
              <w:ind w:right="282"/>
              <w:jc w:val="both"/>
              <w:rPr>
                <w:rFonts w:ascii="Times New Roman" w:hAnsi="Times New Roman" w:cs="Times New Roman"/>
                <w:lang w:val="kk-KZ"/>
              </w:rPr>
            </w:pPr>
            <w:r>
              <w:rPr>
                <w:rFonts w:ascii="Times New Roman" w:eastAsia="Times New Roman" w:hAnsi="Times New Roman" w:cs="Times New Roman"/>
                <w:b/>
                <w:lang w:val="kk-KZ"/>
              </w:rPr>
              <w:t>Семинар 12</w:t>
            </w:r>
            <w:r w:rsidRPr="00B22BE8">
              <w:rPr>
                <w:rFonts w:ascii="Times New Roman" w:eastAsia="Times New Roman" w:hAnsi="Times New Roman" w:cs="Times New Roman"/>
                <w:b/>
                <w:lang w:val="kk-KZ"/>
              </w:rPr>
              <w:t xml:space="preserve">. </w:t>
            </w:r>
            <w:r w:rsidRPr="00B22BE8">
              <w:rPr>
                <w:rFonts w:ascii="Times New Roman" w:hAnsi="Times New Roman" w:cs="Times New Roman"/>
                <w:bCs/>
                <w:lang w:val="kk-KZ"/>
              </w:rPr>
              <w:t>Эмоцияны басқару  тренингі</w:t>
            </w:r>
          </w:p>
        </w:tc>
        <w:tc>
          <w:tcPr>
            <w:tcW w:w="1276" w:type="dxa"/>
          </w:tcPr>
          <w:p w:rsidR="00386108" w:rsidRPr="009234B0" w:rsidRDefault="00386108" w:rsidP="008349A2">
            <w:pPr>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tcPr>
          <w:p w:rsidR="00386108" w:rsidRPr="009234B0" w:rsidRDefault="00386108" w:rsidP="008349A2">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386108" w:rsidRPr="009234B0" w:rsidTr="008349A2">
        <w:trPr>
          <w:trHeight w:val="561"/>
        </w:trPr>
        <w:tc>
          <w:tcPr>
            <w:tcW w:w="817" w:type="dxa"/>
          </w:tcPr>
          <w:p w:rsidR="00386108" w:rsidRPr="00B22BE8" w:rsidRDefault="00386108" w:rsidP="008349A2">
            <w:pPr>
              <w:jc w:val="center"/>
              <w:rPr>
                <w:rFonts w:ascii="Times New Roman" w:eastAsia="Times New Roman" w:hAnsi="Times New Roman" w:cs="Times New Roman"/>
                <w:b/>
              </w:rPr>
            </w:pPr>
          </w:p>
        </w:tc>
        <w:tc>
          <w:tcPr>
            <w:tcW w:w="6095" w:type="dxa"/>
          </w:tcPr>
          <w:p w:rsidR="00386108" w:rsidRPr="00B22BE8" w:rsidRDefault="00386108" w:rsidP="008349A2">
            <w:pPr>
              <w:jc w:val="both"/>
              <w:rPr>
                <w:rFonts w:ascii="Times New Roman" w:hAnsi="Times New Roman" w:cs="Times New Roman"/>
                <w:lang w:val="kk-KZ"/>
              </w:rPr>
            </w:pPr>
            <w:r>
              <w:rPr>
                <w:rFonts w:ascii="Times New Roman" w:eastAsia="Times New Roman" w:hAnsi="Times New Roman" w:cs="Times New Roman"/>
                <w:b/>
                <w:lang w:val="kk-KZ"/>
              </w:rPr>
              <w:t>Семинар 13</w:t>
            </w:r>
            <w:r w:rsidRPr="00B22BE8">
              <w:rPr>
                <w:rFonts w:ascii="Times New Roman" w:eastAsia="Times New Roman" w:hAnsi="Times New Roman" w:cs="Times New Roman"/>
                <w:b/>
                <w:lang w:val="kk-KZ"/>
              </w:rPr>
              <w:t xml:space="preserve">. </w:t>
            </w:r>
            <w:r w:rsidRPr="00B22BE8">
              <w:rPr>
                <w:rFonts w:ascii="Times New Roman" w:hAnsi="Times New Roman" w:cs="Times New Roman"/>
                <w:lang w:val="kk-KZ"/>
              </w:rPr>
              <w:t xml:space="preserve"> </w:t>
            </w:r>
            <w:r w:rsidRPr="00B22BE8">
              <w:rPr>
                <w:rFonts w:ascii="Times New Roman" w:hAnsi="Times New Roman" w:cs="Times New Roman"/>
                <w:sz w:val="24"/>
                <w:szCs w:val="24"/>
                <w:lang w:val="kk-KZ"/>
              </w:rPr>
              <w:t>Кәсібилікті, тұлғалық жетістікті және өзін-өзі дамытуды жобалау.</w:t>
            </w:r>
          </w:p>
        </w:tc>
        <w:tc>
          <w:tcPr>
            <w:tcW w:w="1276" w:type="dxa"/>
          </w:tcPr>
          <w:p w:rsidR="00386108" w:rsidRPr="009234B0" w:rsidRDefault="00386108" w:rsidP="008349A2">
            <w:pPr>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tcPr>
          <w:p w:rsidR="00386108" w:rsidRPr="009234B0" w:rsidRDefault="00386108" w:rsidP="008349A2">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386108" w:rsidRPr="009234B0" w:rsidTr="008349A2">
        <w:trPr>
          <w:trHeight w:val="226"/>
        </w:trPr>
        <w:tc>
          <w:tcPr>
            <w:tcW w:w="817" w:type="dxa"/>
            <w:vMerge w:val="restart"/>
          </w:tcPr>
          <w:p w:rsidR="00386108" w:rsidRPr="00B22BE8" w:rsidRDefault="00386108" w:rsidP="008349A2">
            <w:pPr>
              <w:jc w:val="center"/>
              <w:rPr>
                <w:rFonts w:ascii="Times New Roman" w:eastAsia="Times New Roman" w:hAnsi="Times New Roman" w:cs="Times New Roman"/>
                <w:b/>
              </w:rPr>
            </w:pPr>
          </w:p>
        </w:tc>
        <w:tc>
          <w:tcPr>
            <w:tcW w:w="6095" w:type="dxa"/>
          </w:tcPr>
          <w:p w:rsidR="00386108" w:rsidRPr="00B22BE8" w:rsidRDefault="00386108" w:rsidP="008349A2">
            <w:pPr>
              <w:jc w:val="both"/>
              <w:rPr>
                <w:rFonts w:ascii="Times New Roman" w:hAnsi="Times New Roman" w:cs="Times New Roman"/>
                <w:lang w:val="kk-KZ"/>
              </w:rPr>
            </w:pPr>
            <w:r>
              <w:rPr>
                <w:rFonts w:ascii="Times New Roman" w:eastAsia="Times New Roman" w:hAnsi="Times New Roman" w:cs="Times New Roman"/>
                <w:b/>
                <w:lang w:val="kk-KZ"/>
              </w:rPr>
              <w:t>Семинар14</w:t>
            </w:r>
            <w:r w:rsidRPr="00B22BE8">
              <w:rPr>
                <w:rFonts w:ascii="Times New Roman" w:hAnsi="Times New Roman" w:cs="Times New Roman"/>
                <w:b/>
                <w:lang w:val="kk-KZ"/>
              </w:rPr>
              <w:t>.</w:t>
            </w:r>
            <w:r w:rsidRPr="00B22BE8">
              <w:rPr>
                <w:rFonts w:ascii="Times New Roman" w:hAnsi="Times New Roman" w:cs="Times New Roman"/>
                <w:lang w:val="kk-KZ"/>
              </w:rPr>
              <w:t xml:space="preserve"> </w:t>
            </w:r>
            <w:r w:rsidRPr="00B22BE8">
              <w:rPr>
                <w:rFonts w:ascii="Times New Roman" w:hAnsi="Times New Roman" w:cs="Times New Roman"/>
                <w:sz w:val="24"/>
                <w:szCs w:val="24"/>
                <w:lang w:val="kk-KZ"/>
              </w:rPr>
              <w:t>Өрлеу іс-әрекетін басқару негіздері</w:t>
            </w:r>
            <w:r>
              <w:rPr>
                <w:rFonts w:ascii="Times New Roman" w:hAnsi="Times New Roman" w:cs="Times New Roman"/>
                <w:sz w:val="24"/>
                <w:szCs w:val="24"/>
                <w:lang w:val="kk-KZ"/>
              </w:rPr>
              <w:t xml:space="preserve">. </w:t>
            </w:r>
            <w:r w:rsidRPr="00B22BE8">
              <w:rPr>
                <w:rFonts w:ascii="Times New Roman" w:hAnsi="Times New Roman" w:cs="Times New Roman"/>
                <w:bCs/>
                <w:lang w:val="kk-KZ"/>
              </w:rPr>
              <w:t>«Тұлғалық тайм-мененджмент» тренингі</w:t>
            </w:r>
          </w:p>
        </w:tc>
        <w:tc>
          <w:tcPr>
            <w:tcW w:w="1276" w:type="dxa"/>
          </w:tcPr>
          <w:p w:rsidR="00386108" w:rsidRPr="009234B0" w:rsidRDefault="00386108" w:rsidP="008349A2">
            <w:pPr>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tcPr>
          <w:p w:rsidR="00386108" w:rsidRPr="009234B0" w:rsidRDefault="00386108" w:rsidP="008349A2">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p w:rsidR="00386108" w:rsidRPr="009234B0" w:rsidRDefault="00386108" w:rsidP="008349A2">
            <w:pPr>
              <w:pStyle w:val="a6"/>
              <w:tabs>
                <w:tab w:val="left" w:pos="426"/>
              </w:tabs>
              <w:autoSpaceDE w:val="0"/>
              <w:autoSpaceDN w:val="0"/>
              <w:adjustRightInd w:val="0"/>
              <w:ind w:left="0"/>
              <w:contextualSpacing w:val="0"/>
              <w:jc w:val="center"/>
              <w:rPr>
                <w:rFonts w:ascii="Times New Roman" w:hAnsi="Times New Roman" w:cs="Times New Roman"/>
                <w:b/>
                <w:lang w:val="kk-KZ"/>
              </w:rPr>
            </w:pPr>
          </w:p>
          <w:p w:rsidR="00386108" w:rsidRPr="009234B0" w:rsidRDefault="00386108" w:rsidP="008349A2">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386108" w:rsidRPr="009234B0" w:rsidTr="008349A2">
        <w:trPr>
          <w:trHeight w:val="226"/>
        </w:trPr>
        <w:tc>
          <w:tcPr>
            <w:tcW w:w="817" w:type="dxa"/>
            <w:vMerge/>
          </w:tcPr>
          <w:p w:rsidR="00386108" w:rsidRPr="00B22BE8" w:rsidRDefault="00386108" w:rsidP="008349A2">
            <w:pPr>
              <w:jc w:val="center"/>
              <w:rPr>
                <w:rFonts w:ascii="Times New Roman" w:eastAsia="Times New Roman" w:hAnsi="Times New Roman" w:cs="Times New Roman"/>
                <w:b/>
              </w:rPr>
            </w:pPr>
          </w:p>
        </w:tc>
        <w:tc>
          <w:tcPr>
            <w:tcW w:w="6095" w:type="dxa"/>
          </w:tcPr>
          <w:p w:rsidR="00386108" w:rsidRDefault="00386108" w:rsidP="008349A2">
            <w:pPr>
              <w:jc w:val="both"/>
              <w:rPr>
                <w:rFonts w:ascii="Times New Roman" w:eastAsia="Times New Roman" w:hAnsi="Times New Roman" w:cs="Times New Roman"/>
                <w:b/>
                <w:lang w:val="kk-KZ"/>
              </w:rPr>
            </w:pPr>
            <w:r>
              <w:rPr>
                <w:rFonts w:ascii="Times New Roman" w:eastAsia="Times New Roman" w:hAnsi="Times New Roman" w:cs="Times New Roman"/>
                <w:b/>
                <w:lang w:val="kk-KZ"/>
              </w:rPr>
              <w:t>Семинар15</w:t>
            </w:r>
            <w:r w:rsidRPr="00B22BE8">
              <w:rPr>
                <w:rFonts w:ascii="Times New Roman" w:hAnsi="Times New Roman" w:cs="Times New Roman"/>
                <w:b/>
                <w:lang w:val="kk-KZ"/>
              </w:rPr>
              <w:t>.</w:t>
            </w:r>
            <w:r>
              <w:rPr>
                <w:rFonts w:ascii="Times New Roman" w:hAnsi="Times New Roman" w:cs="Times New Roman"/>
                <w:b/>
                <w:lang w:val="kk-KZ"/>
              </w:rPr>
              <w:t xml:space="preserve"> Қайталау, коллоквиум</w:t>
            </w:r>
          </w:p>
        </w:tc>
        <w:tc>
          <w:tcPr>
            <w:tcW w:w="1276" w:type="dxa"/>
          </w:tcPr>
          <w:p w:rsidR="00386108" w:rsidRPr="009234B0" w:rsidRDefault="00386108" w:rsidP="008349A2">
            <w:pPr>
              <w:jc w:val="center"/>
              <w:rPr>
                <w:rFonts w:ascii="Times New Roman" w:hAnsi="Times New Roman" w:cs="Times New Roman"/>
                <w:b/>
                <w:lang w:val="kk-KZ"/>
              </w:rPr>
            </w:pPr>
            <w:r>
              <w:rPr>
                <w:rFonts w:ascii="Times New Roman" w:hAnsi="Times New Roman" w:cs="Times New Roman"/>
                <w:b/>
                <w:lang w:val="kk-KZ"/>
              </w:rPr>
              <w:t>1</w:t>
            </w:r>
          </w:p>
        </w:tc>
        <w:tc>
          <w:tcPr>
            <w:tcW w:w="1666" w:type="dxa"/>
          </w:tcPr>
          <w:p w:rsidR="00386108" w:rsidRPr="009234B0" w:rsidRDefault="00386108" w:rsidP="008349A2">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bookmarkStart w:id="0" w:name="_GoBack"/>
            <w:bookmarkEnd w:id="0"/>
          </w:p>
        </w:tc>
      </w:tr>
    </w:tbl>
    <w:p w:rsidR="00F7239D" w:rsidRPr="001E2C9E" w:rsidRDefault="00F7239D">
      <w:pPr>
        <w:rPr>
          <w:lang w:val="kk-KZ"/>
        </w:rPr>
      </w:pPr>
    </w:p>
    <w:sectPr w:rsidR="00F7239D" w:rsidRPr="001E2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94"/>
    <w:rsid w:val="001E2C9E"/>
    <w:rsid w:val="00204394"/>
    <w:rsid w:val="00386108"/>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C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E2C9E"/>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1E2C9E"/>
    <w:rPr>
      <w:rFonts w:ascii="Calibri" w:eastAsia="Times New Roman" w:hAnsi="Calibri" w:cs="Times New Roman"/>
      <w:lang w:eastAsia="ru-RU"/>
    </w:rPr>
  </w:style>
  <w:style w:type="table" w:styleId="a5">
    <w:name w:val="Table Grid"/>
    <w:basedOn w:val="a1"/>
    <w:uiPriority w:val="59"/>
    <w:rsid w:val="003861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86108"/>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C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E2C9E"/>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1E2C9E"/>
    <w:rPr>
      <w:rFonts w:ascii="Calibri" w:eastAsia="Times New Roman" w:hAnsi="Calibri" w:cs="Times New Roman"/>
      <w:lang w:eastAsia="ru-RU"/>
    </w:rPr>
  </w:style>
  <w:style w:type="table" w:styleId="a5">
    <w:name w:val="Table Grid"/>
    <w:basedOn w:val="a1"/>
    <w:uiPriority w:val="59"/>
    <w:rsid w:val="003861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86108"/>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2153</Characters>
  <Application>Microsoft Office Word</Application>
  <DocSecurity>0</DocSecurity>
  <Lines>17</Lines>
  <Paragraphs>5</Paragraphs>
  <ScaleCrop>false</ScaleCrop>
  <Company>SPecialiST RePack</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2016-11-06T17:12:00Z</dcterms:created>
  <dcterms:modified xsi:type="dcterms:W3CDTF">2016-11-06T17:15:00Z</dcterms:modified>
</cp:coreProperties>
</file>